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066" w:rsidRPr="00A74066" w:rsidRDefault="00A74066" w:rsidP="00A74066">
      <w:pPr>
        <w:shd w:val="clear" w:color="auto" w:fill="FFFFFF"/>
        <w:spacing w:after="0" w:line="240" w:lineRule="auto"/>
        <w:outlineLvl w:val="0"/>
        <w:rPr>
          <w:rFonts w:ascii="Verdana" w:eastAsia="Times New Roman" w:hAnsi="Verdana" w:cs="Helvetica"/>
          <w:color w:val="000000"/>
          <w:kern w:val="36"/>
          <w:sz w:val="21"/>
          <w:szCs w:val="21"/>
        </w:rPr>
      </w:pPr>
      <w:r w:rsidRPr="00A74066">
        <w:rPr>
          <w:rFonts w:ascii="Verdana" w:eastAsia="Times New Roman" w:hAnsi="Verdana" w:cs="Helvetica"/>
          <w:color w:val="000000"/>
          <w:kern w:val="36"/>
          <w:sz w:val="27"/>
          <w:szCs w:val="27"/>
        </w:rPr>
        <w:t>1 Kings 3:16-28</w:t>
      </w:r>
      <w:r w:rsidRPr="00A74066">
        <w:rPr>
          <w:rFonts w:ascii="Verdana" w:eastAsia="Times New Roman" w:hAnsi="Verdana" w:cs="Helvetica"/>
          <w:color w:val="000000"/>
          <w:kern w:val="36"/>
          <w:sz w:val="21"/>
          <w:szCs w:val="21"/>
        </w:rPr>
        <w:t> New International Version (NIV)</w:t>
      </w:r>
    </w:p>
    <w:p w:rsidR="00A74066" w:rsidRPr="00A74066" w:rsidRDefault="00A74066" w:rsidP="00A74066">
      <w:pPr>
        <w:shd w:val="clear" w:color="auto" w:fill="FFFFFF"/>
        <w:spacing w:before="300" w:after="150" w:line="240" w:lineRule="auto"/>
        <w:outlineLvl w:val="2"/>
        <w:rPr>
          <w:rFonts w:ascii="Verdana" w:eastAsia="Times New Roman" w:hAnsi="Verdana" w:cs="Helvetica"/>
          <w:color w:val="000000"/>
          <w:sz w:val="33"/>
          <w:szCs w:val="33"/>
        </w:rPr>
      </w:pPr>
      <w:r w:rsidRPr="00A74066">
        <w:rPr>
          <w:rFonts w:ascii="Verdana" w:eastAsia="Times New Roman" w:hAnsi="Verdana" w:cs="Helvetica"/>
          <w:color w:val="000000"/>
          <w:sz w:val="33"/>
          <w:szCs w:val="33"/>
        </w:rPr>
        <w:t>A Wise Ruling</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Arial" w:eastAsia="Times New Roman" w:hAnsi="Arial" w:cs="Arial"/>
          <w:b/>
          <w:bCs/>
          <w:color w:val="000000"/>
          <w:sz w:val="18"/>
          <w:szCs w:val="18"/>
          <w:vertAlign w:val="superscript"/>
        </w:rPr>
        <w:t>16 </w:t>
      </w:r>
      <w:r w:rsidRPr="00A74066">
        <w:rPr>
          <w:rFonts w:ascii="Verdana" w:eastAsia="Times New Roman" w:hAnsi="Verdana" w:cs="Helvetica"/>
          <w:color w:val="000000"/>
          <w:sz w:val="24"/>
          <w:szCs w:val="24"/>
        </w:rPr>
        <w:t>Now two prostitutes came to the king and stood before him. </w:t>
      </w:r>
      <w:r w:rsidRPr="00A74066">
        <w:rPr>
          <w:rFonts w:ascii="Arial" w:eastAsia="Times New Roman" w:hAnsi="Arial" w:cs="Arial"/>
          <w:b/>
          <w:bCs/>
          <w:color w:val="000000"/>
          <w:sz w:val="18"/>
          <w:szCs w:val="18"/>
          <w:vertAlign w:val="superscript"/>
        </w:rPr>
        <w:t>17 </w:t>
      </w:r>
      <w:r w:rsidRPr="00A74066">
        <w:rPr>
          <w:rFonts w:ascii="Verdana" w:eastAsia="Times New Roman" w:hAnsi="Verdana" w:cs="Helvetica"/>
          <w:color w:val="000000"/>
          <w:sz w:val="24"/>
          <w:szCs w:val="24"/>
        </w:rPr>
        <w:t>One of them said, “Pardon me, my lord. This woman and I live in the same house, and I had a baby while she was there with me. </w:t>
      </w:r>
      <w:r w:rsidRPr="00A74066">
        <w:rPr>
          <w:rFonts w:ascii="Arial" w:eastAsia="Times New Roman" w:hAnsi="Arial" w:cs="Arial"/>
          <w:b/>
          <w:bCs/>
          <w:color w:val="000000"/>
          <w:sz w:val="18"/>
          <w:szCs w:val="18"/>
          <w:vertAlign w:val="superscript"/>
        </w:rPr>
        <w:t>18 </w:t>
      </w:r>
      <w:r w:rsidRPr="00A74066">
        <w:rPr>
          <w:rFonts w:ascii="Verdana" w:eastAsia="Times New Roman" w:hAnsi="Verdana" w:cs="Helvetica"/>
          <w:color w:val="000000"/>
          <w:sz w:val="24"/>
          <w:szCs w:val="24"/>
        </w:rPr>
        <w:t>The third day after my child was born, this woman also had a baby. We were alone; there was no one in the house but the two of us.</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Arial" w:eastAsia="Times New Roman" w:hAnsi="Arial" w:cs="Arial"/>
          <w:b/>
          <w:bCs/>
          <w:color w:val="000000"/>
          <w:sz w:val="18"/>
          <w:szCs w:val="18"/>
          <w:vertAlign w:val="superscript"/>
        </w:rPr>
        <w:t>19 </w:t>
      </w:r>
      <w:r w:rsidRPr="00A74066">
        <w:rPr>
          <w:rFonts w:ascii="Verdana" w:eastAsia="Times New Roman" w:hAnsi="Verdana" w:cs="Helvetica"/>
          <w:color w:val="000000"/>
          <w:sz w:val="24"/>
          <w:szCs w:val="24"/>
        </w:rPr>
        <w:t>“During the night this woman’s son died because she lay on him. </w:t>
      </w:r>
      <w:r w:rsidRPr="00A74066">
        <w:rPr>
          <w:rFonts w:ascii="Arial" w:eastAsia="Times New Roman" w:hAnsi="Arial" w:cs="Arial"/>
          <w:b/>
          <w:bCs/>
          <w:color w:val="000000"/>
          <w:sz w:val="18"/>
          <w:szCs w:val="18"/>
          <w:vertAlign w:val="superscript"/>
        </w:rPr>
        <w:t>20 </w:t>
      </w:r>
      <w:r w:rsidRPr="00A74066">
        <w:rPr>
          <w:rFonts w:ascii="Verdana" w:eastAsia="Times New Roman" w:hAnsi="Verdana" w:cs="Helvetica"/>
          <w:color w:val="000000"/>
          <w:sz w:val="24"/>
          <w:szCs w:val="24"/>
        </w:rPr>
        <w:t>So she got up in the middle of the night and took my son from my side while I your servant was asleep. She put him by her breast and put her dead son by my breast. </w:t>
      </w:r>
      <w:r w:rsidRPr="00A74066">
        <w:rPr>
          <w:rFonts w:ascii="Arial" w:eastAsia="Times New Roman" w:hAnsi="Arial" w:cs="Arial"/>
          <w:b/>
          <w:bCs/>
          <w:color w:val="000000"/>
          <w:sz w:val="18"/>
          <w:szCs w:val="18"/>
          <w:vertAlign w:val="superscript"/>
        </w:rPr>
        <w:t>21 </w:t>
      </w:r>
      <w:r w:rsidRPr="00A74066">
        <w:rPr>
          <w:rFonts w:ascii="Verdana" w:eastAsia="Times New Roman" w:hAnsi="Verdana" w:cs="Helvetica"/>
          <w:color w:val="000000"/>
          <w:sz w:val="24"/>
          <w:szCs w:val="24"/>
        </w:rPr>
        <w:t>The next morning, I got up to nurse my son—and he was dead! But when I looked at him closely in the morning light, I saw that it wasn’t the son I had borne.”</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Arial" w:eastAsia="Times New Roman" w:hAnsi="Arial" w:cs="Arial"/>
          <w:b/>
          <w:bCs/>
          <w:color w:val="000000"/>
          <w:sz w:val="18"/>
          <w:szCs w:val="18"/>
          <w:vertAlign w:val="superscript"/>
        </w:rPr>
        <w:t>22 </w:t>
      </w:r>
      <w:r w:rsidRPr="00A74066">
        <w:rPr>
          <w:rFonts w:ascii="Verdana" w:eastAsia="Times New Roman" w:hAnsi="Verdana" w:cs="Helvetica"/>
          <w:color w:val="000000"/>
          <w:sz w:val="24"/>
          <w:szCs w:val="24"/>
        </w:rPr>
        <w:t>The other woman said, “No! The living one is my son; the dead one is yours.”</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Verdana" w:eastAsia="Times New Roman" w:hAnsi="Verdana" w:cs="Helvetica"/>
          <w:color w:val="000000"/>
          <w:sz w:val="24"/>
          <w:szCs w:val="24"/>
        </w:rPr>
        <w:t>But the first one insisted, “No! The dead one is yours; the living one is mine.” And so they argued before the king.</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Arial" w:eastAsia="Times New Roman" w:hAnsi="Arial" w:cs="Arial"/>
          <w:b/>
          <w:bCs/>
          <w:color w:val="000000"/>
          <w:sz w:val="18"/>
          <w:szCs w:val="18"/>
          <w:vertAlign w:val="superscript"/>
        </w:rPr>
        <w:t>23 </w:t>
      </w:r>
      <w:r w:rsidRPr="00A74066">
        <w:rPr>
          <w:rFonts w:ascii="Verdana" w:eastAsia="Times New Roman" w:hAnsi="Verdana" w:cs="Helvetica"/>
          <w:color w:val="000000"/>
          <w:sz w:val="24"/>
          <w:szCs w:val="24"/>
        </w:rPr>
        <w:t>The king said, “This one says, ‘My son is alive and your son is dead,’ while that one says, ‘No! Your son is dead and mine is alive.’”</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Arial" w:eastAsia="Times New Roman" w:hAnsi="Arial" w:cs="Arial"/>
          <w:b/>
          <w:bCs/>
          <w:color w:val="000000"/>
          <w:sz w:val="18"/>
          <w:szCs w:val="18"/>
          <w:vertAlign w:val="superscript"/>
        </w:rPr>
        <w:t>24 </w:t>
      </w:r>
      <w:r w:rsidRPr="00A74066">
        <w:rPr>
          <w:rFonts w:ascii="Verdana" w:eastAsia="Times New Roman" w:hAnsi="Verdana" w:cs="Helvetica"/>
          <w:color w:val="000000"/>
          <w:sz w:val="24"/>
          <w:szCs w:val="24"/>
        </w:rPr>
        <w:t>Then the king said, “Bring me a sword.” So they brought a sword for the king. </w:t>
      </w:r>
      <w:r w:rsidRPr="00A74066">
        <w:rPr>
          <w:rFonts w:ascii="Arial" w:eastAsia="Times New Roman" w:hAnsi="Arial" w:cs="Arial"/>
          <w:b/>
          <w:bCs/>
          <w:color w:val="000000"/>
          <w:sz w:val="18"/>
          <w:szCs w:val="18"/>
          <w:vertAlign w:val="superscript"/>
        </w:rPr>
        <w:t>25 </w:t>
      </w:r>
      <w:r w:rsidRPr="00A74066">
        <w:rPr>
          <w:rFonts w:ascii="Verdana" w:eastAsia="Times New Roman" w:hAnsi="Verdana" w:cs="Helvetica"/>
          <w:color w:val="000000"/>
          <w:sz w:val="24"/>
          <w:szCs w:val="24"/>
        </w:rPr>
        <w:t>He then gave an order: “Cut the living child in two and give half to one and half to the other.”</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Arial" w:eastAsia="Times New Roman" w:hAnsi="Arial" w:cs="Arial"/>
          <w:b/>
          <w:bCs/>
          <w:color w:val="000000"/>
          <w:sz w:val="18"/>
          <w:szCs w:val="18"/>
          <w:vertAlign w:val="superscript"/>
        </w:rPr>
        <w:t>26 </w:t>
      </w:r>
      <w:r w:rsidRPr="00A74066">
        <w:rPr>
          <w:rFonts w:ascii="Verdana" w:eastAsia="Times New Roman" w:hAnsi="Verdana" w:cs="Helvetica"/>
          <w:color w:val="000000"/>
          <w:sz w:val="24"/>
          <w:szCs w:val="24"/>
        </w:rPr>
        <w:t>The woman whose son was alive was deeply moved out of love for her son and said to the king, “Please, my lord, give her the living baby! Don’t kill him!”</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Verdana" w:eastAsia="Times New Roman" w:hAnsi="Verdana" w:cs="Helvetica"/>
          <w:color w:val="000000"/>
          <w:sz w:val="24"/>
          <w:szCs w:val="24"/>
        </w:rPr>
        <w:t>But the other said, “Neither I nor you shall have him. Cut him in two!”</w:t>
      </w:r>
    </w:p>
    <w:p w:rsidR="00A7406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Arial" w:eastAsia="Times New Roman" w:hAnsi="Arial" w:cs="Arial"/>
          <w:b/>
          <w:bCs/>
          <w:color w:val="000000"/>
          <w:sz w:val="18"/>
          <w:szCs w:val="18"/>
          <w:vertAlign w:val="superscript"/>
        </w:rPr>
        <w:t>27 </w:t>
      </w:r>
      <w:r w:rsidRPr="00A74066">
        <w:rPr>
          <w:rFonts w:ascii="Verdana" w:eastAsia="Times New Roman" w:hAnsi="Verdana" w:cs="Helvetica"/>
          <w:color w:val="000000"/>
          <w:sz w:val="24"/>
          <w:szCs w:val="24"/>
        </w:rPr>
        <w:t>Then the king gave his ruling: “Give the living baby to the first woman. Do not kill him; she is his mother.”</w:t>
      </w:r>
    </w:p>
    <w:p w:rsidR="001174C6" w:rsidRPr="00A74066" w:rsidRDefault="00A74066" w:rsidP="00A74066">
      <w:pPr>
        <w:shd w:val="clear" w:color="auto" w:fill="FFFFFF"/>
        <w:spacing w:after="150" w:line="360" w:lineRule="atLeast"/>
        <w:rPr>
          <w:rFonts w:ascii="Verdana" w:eastAsia="Times New Roman" w:hAnsi="Verdana" w:cs="Helvetica"/>
          <w:color w:val="000000"/>
          <w:sz w:val="24"/>
          <w:szCs w:val="24"/>
        </w:rPr>
      </w:pPr>
      <w:r w:rsidRPr="00A74066">
        <w:rPr>
          <w:rFonts w:ascii="Arial" w:eastAsia="Times New Roman" w:hAnsi="Arial" w:cs="Arial"/>
          <w:b/>
          <w:bCs/>
          <w:color w:val="000000"/>
          <w:sz w:val="18"/>
          <w:szCs w:val="18"/>
          <w:vertAlign w:val="superscript"/>
        </w:rPr>
        <w:t>28 </w:t>
      </w:r>
      <w:r w:rsidRPr="00A74066">
        <w:rPr>
          <w:rFonts w:ascii="Verdana" w:eastAsia="Times New Roman" w:hAnsi="Verdana" w:cs="Helvetica"/>
          <w:color w:val="000000"/>
          <w:sz w:val="24"/>
          <w:szCs w:val="24"/>
        </w:rPr>
        <w:t>When all Israel heard the verdict the king had given, they held the king in awe, because they saw that he had wisdom from God to administer justice.</w:t>
      </w:r>
      <w:bookmarkStart w:id="0" w:name="_GoBack"/>
      <w:bookmarkEnd w:id="0"/>
    </w:p>
    <w:sectPr w:rsidR="001174C6" w:rsidRPr="00A7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66"/>
    <w:rsid w:val="001174C6"/>
    <w:rsid w:val="00A7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615E"/>
  <w15:chartTrackingRefBased/>
  <w15:docId w15:val="{FF46B139-09E3-4A74-83AA-9A619089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4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4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0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4066"/>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A74066"/>
  </w:style>
  <w:style w:type="character" w:customStyle="1" w:styleId="passage-display-version">
    <w:name w:val="passage-display-version"/>
    <w:basedOn w:val="DefaultParagraphFont"/>
    <w:rsid w:val="00A74066"/>
  </w:style>
  <w:style w:type="character" w:customStyle="1" w:styleId="text">
    <w:name w:val="text"/>
    <w:basedOn w:val="DefaultParagraphFont"/>
    <w:rsid w:val="00A74066"/>
  </w:style>
  <w:style w:type="paragraph" w:styleId="NormalWeb">
    <w:name w:val="Normal (Web)"/>
    <w:basedOn w:val="Normal"/>
    <w:uiPriority w:val="99"/>
    <w:semiHidden/>
    <w:unhideWhenUsed/>
    <w:rsid w:val="00A74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066"/>
    <w:rPr>
      <w:b/>
      <w:bCs/>
    </w:rPr>
  </w:style>
  <w:style w:type="character" w:styleId="Hyperlink">
    <w:name w:val="Hyperlink"/>
    <w:basedOn w:val="DefaultParagraphFont"/>
    <w:uiPriority w:val="99"/>
    <w:semiHidden/>
    <w:unhideWhenUsed/>
    <w:rsid w:val="00A74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09908">
      <w:bodyDiv w:val="1"/>
      <w:marLeft w:val="0"/>
      <w:marRight w:val="0"/>
      <w:marTop w:val="0"/>
      <w:marBottom w:val="0"/>
      <w:divBdr>
        <w:top w:val="none" w:sz="0" w:space="0" w:color="auto"/>
        <w:left w:val="none" w:sz="0" w:space="0" w:color="auto"/>
        <w:bottom w:val="none" w:sz="0" w:space="0" w:color="auto"/>
        <w:right w:val="none" w:sz="0" w:space="0" w:color="auto"/>
      </w:divBdr>
      <w:divsChild>
        <w:div w:id="1193032104">
          <w:marLeft w:val="0"/>
          <w:marRight w:val="0"/>
          <w:marTop w:val="0"/>
          <w:marBottom w:val="0"/>
          <w:divBdr>
            <w:top w:val="none" w:sz="0" w:space="0" w:color="auto"/>
            <w:left w:val="none" w:sz="0" w:space="0" w:color="auto"/>
            <w:bottom w:val="none" w:sz="0" w:space="0" w:color="auto"/>
            <w:right w:val="none" w:sz="0" w:space="0" w:color="auto"/>
          </w:divBdr>
        </w:div>
        <w:div w:id="2086291767">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2019-06-27T14:03:00Z</dcterms:created>
  <dcterms:modified xsi:type="dcterms:W3CDTF">2019-06-27T14:04:00Z</dcterms:modified>
</cp:coreProperties>
</file>