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9B" w:rsidRDefault="0002749F">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(Name Removed)</w:t>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Mr. Barringer</w:t>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12 Honors</w:t>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6 August 2018</w:t>
      </w:r>
    </w:p>
    <w:p w:rsidR="0003689B" w:rsidRDefault="002A45A8">
      <w:pPr>
        <w:spacing w:line="480" w:lineRule="auto"/>
        <w:contextualSpacing w:val="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On Reading </w:t>
      </w:r>
      <w:r>
        <w:rPr>
          <w:rFonts w:ascii="Times New Roman" w:eastAsia="Times New Roman" w:hAnsi="Times New Roman" w:cs="Times New Roman"/>
          <w:i/>
          <w:sz w:val="24"/>
          <w:szCs w:val="24"/>
        </w:rPr>
        <w:t>The Old Man and the Sea</w:t>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“He was an old man who fished alone in a skiff in the Gulf Stream and he had gone eighty-four days now without taking a fish” (Hemingway 13). In the opening sentence of Ernest Hemingway’s masterpiece </w:t>
      </w:r>
      <w:r>
        <w:rPr>
          <w:rFonts w:ascii="Times New Roman" w:eastAsia="Times New Roman" w:hAnsi="Times New Roman" w:cs="Times New Roman"/>
          <w:i/>
          <w:sz w:val="24"/>
          <w:szCs w:val="24"/>
        </w:rPr>
        <w:t>The Old Man and the Sea</w:t>
      </w:r>
      <w:r>
        <w:rPr>
          <w:rFonts w:ascii="Times New Roman" w:eastAsia="Times New Roman" w:hAnsi="Times New Roman" w:cs="Times New Roman"/>
          <w:sz w:val="24"/>
          <w:szCs w:val="24"/>
        </w:rPr>
        <w:t>, the reader can discern much abo</w:t>
      </w:r>
      <w:r>
        <w:rPr>
          <w:rFonts w:ascii="Times New Roman" w:eastAsia="Times New Roman" w:hAnsi="Times New Roman" w:cs="Times New Roman"/>
          <w:sz w:val="24"/>
          <w:szCs w:val="24"/>
        </w:rPr>
        <w:t xml:space="preserve">ut what lies in the pages ahead, if they know what to look for. Fortunately, after reading </w:t>
      </w:r>
      <w:r>
        <w:rPr>
          <w:rFonts w:ascii="Times New Roman" w:eastAsia="Times New Roman" w:hAnsi="Times New Roman" w:cs="Times New Roman"/>
          <w:i/>
          <w:sz w:val="24"/>
          <w:szCs w:val="24"/>
        </w:rPr>
        <w:t>How to Read Literature Like a Professor</w:t>
      </w:r>
      <w:r>
        <w:rPr>
          <w:rFonts w:ascii="Times New Roman" w:eastAsia="Times New Roman" w:hAnsi="Times New Roman" w:cs="Times New Roman"/>
          <w:sz w:val="24"/>
          <w:szCs w:val="24"/>
        </w:rPr>
        <w:t>, I have been armed with such knowledge. I applied this knowledge while reading the novella, and it drastically influenced how</w:t>
      </w:r>
      <w:r>
        <w:rPr>
          <w:rFonts w:ascii="Times New Roman" w:eastAsia="Times New Roman" w:hAnsi="Times New Roman" w:cs="Times New Roman"/>
          <w:sz w:val="24"/>
          <w:szCs w:val="24"/>
        </w:rPr>
        <w:t xml:space="preserve"> I perceived the work as a whole. I was able to dissect the author’s choices, from the setting and characters to the various symbols interspersed throughout the narrative, as I’ll discuss later. It created a fuller reading experience as it rounded out the </w:t>
      </w:r>
      <w:r>
        <w:rPr>
          <w:rFonts w:ascii="Times New Roman" w:eastAsia="Times New Roman" w:hAnsi="Times New Roman" w:cs="Times New Roman"/>
          <w:sz w:val="24"/>
          <w:szCs w:val="24"/>
        </w:rPr>
        <w:t xml:space="preserve">relatively simple plot of the story, effectively allowing for a much more participatory role on my part. Additionally, I know I will be able to further utilize this knowledge to future reading; the lessons taught in </w:t>
      </w:r>
      <w:r>
        <w:rPr>
          <w:rFonts w:ascii="Times New Roman" w:eastAsia="Times New Roman" w:hAnsi="Times New Roman" w:cs="Times New Roman"/>
          <w:i/>
          <w:sz w:val="24"/>
          <w:szCs w:val="24"/>
        </w:rPr>
        <w:t xml:space="preserve">How to Read Literature Like a Professor </w:t>
      </w:r>
      <w:r>
        <w:rPr>
          <w:rFonts w:ascii="Times New Roman" w:eastAsia="Times New Roman" w:hAnsi="Times New Roman" w:cs="Times New Roman"/>
          <w:sz w:val="24"/>
          <w:szCs w:val="24"/>
        </w:rPr>
        <w:t xml:space="preserve">are so multifaceted that it’s nearly impossible to find a literary work which does not relate in some way to one of them. I can revamp my reading process now to ensure that I am patiently unpacking whatever may be in front of me, applying the lessons I’ve </w:t>
      </w:r>
      <w:r>
        <w:rPr>
          <w:rFonts w:ascii="Times New Roman" w:eastAsia="Times New Roman" w:hAnsi="Times New Roman" w:cs="Times New Roman"/>
          <w:sz w:val="24"/>
          <w:szCs w:val="24"/>
        </w:rPr>
        <w:t>learned to get as much as I possibly can from any given piece of literature.</w:t>
      </w:r>
      <w:bookmarkStart w:id="0" w:name="_GoBack"/>
      <w:bookmarkEnd w:id="0"/>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very first chapter of </w:t>
      </w:r>
      <w:r>
        <w:rPr>
          <w:rFonts w:ascii="Times New Roman" w:eastAsia="Times New Roman" w:hAnsi="Times New Roman" w:cs="Times New Roman"/>
          <w:i/>
          <w:sz w:val="24"/>
          <w:szCs w:val="24"/>
        </w:rPr>
        <w:t>How to Read Literature Like a Professor</w:t>
      </w:r>
      <w:r>
        <w:rPr>
          <w:rFonts w:ascii="Times New Roman" w:eastAsia="Times New Roman" w:hAnsi="Times New Roman" w:cs="Times New Roman"/>
          <w:sz w:val="24"/>
          <w:szCs w:val="24"/>
        </w:rPr>
        <w:t xml:space="preserve">, author Thomas C. Foster relates a mundane story of a young boy who goes on a seemingly straightforward trip </w:t>
      </w:r>
      <w:r>
        <w:rPr>
          <w:rFonts w:ascii="Times New Roman" w:eastAsia="Times New Roman" w:hAnsi="Times New Roman" w:cs="Times New Roman"/>
          <w:sz w:val="24"/>
          <w:szCs w:val="24"/>
        </w:rPr>
        <w:t xml:space="preserve">to the supermarket in order to buy some bread. However, as Foster dissects the story, he reveals a </w:t>
      </w:r>
      <w:r>
        <w:rPr>
          <w:rFonts w:ascii="Times New Roman" w:eastAsia="Times New Roman" w:hAnsi="Times New Roman" w:cs="Times New Roman"/>
          <w:sz w:val="24"/>
          <w:szCs w:val="24"/>
        </w:rPr>
        <w:lastRenderedPageBreak/>
        <w:t>surprising truth about the true significance of the journey: it’s a quest. Now, when we generally think of a quest, we tend to think of fantastical tales inv</w:t>
      </w:r>
      <w:r>
        <w:rPr>
          <w:rFonts w:ascii="Times New Roman" w:eastAsia="Times New Roman" w:hAnsi="Times New Roman" w:cs="Times New Roman"/>
          <w:sz w:val="24"/>
          <w:szCs w:val="24"/>
        </w:rPr>
        <w:t xml:space="preserve">olving knights and dragons and damsels in distress. However, Foster contends that to be classified a quest, a story need only fulfill a very simple set of requirements. It is clear from the outset that </w:t>
      </w:r>
      <w:r>
        <w:rPr>
          <w:rFonts w:ascii="Times New Roman" w:eastAsia="Times New Roman" w:hAnsi="Times New Roman" w:cs="Times New Roman"/>
          <w:i/>
          <w:sz w:val="24"/>
          <w:szCs w:val="24"/>
        </w:rPr>
        <w:t>The Old Man and the Sea</w:t>
      </w:r>
      <w:r>
        <w:rPr>
          <w:rFonts w:ascii="Times New Roman" w:eastAsia="Times New Roman" w:hAnsi="Times New Roman" w:cs="Times New Roman"/>
          <w:sz w:val="24"/>
          <w:szCs w:val="24"/>
        </w:rPr>
        <w:t xml:space="preserve"> is intended to be a quest stor</w:t>
      </w:r>
      <w:r>
        <w:rPr>
          <w:rFonts w:ascii="Times New Roman" w:eastAsia="Times New Roman" w:hAnsi="Times New Roman" w:cs="Times New Roman"/>
          <w:sz w:val="24"/>
          <w:szCs w:val="24"/>
        </w:rPr>
        <w:t>y. All of the prerequisites for such a classification are present. We are immediately introduced to Santiago, the titular “old man” who “had gone eighty-four days now without taking a fish” (Hemingway 13). As the subject of the novella, we have a quester (</w:t>
      </w:r>
      <w:r>
        <w:rPr>
          <w:rFonts w:ascii="Times New Roman" w:eastAsia="Times New Roman" w:hAnsi="Times New Roman" w:cs="Times New Roman"/>
          <w:sz w:val="24"/>
          <w:szCs w:val="24"/>
        </w:rPr>
        <w:t>the first requirement for any quest). Next, we need a place to go and a stated reason to go there. These requirements are quite clearly fulfilled: Santiago is clearly going to the sea in order to catch a fish. After the quester, location, and aim have been</w:t>
      </w:r>
      <w:r>
        <w:rPr>
          <w:rFonts w:ascii="Times New Roman" w:eastAsia="Times New Roman" w:hAnsi="Times New Roman" w:cs="Times New Roman"/>
          <w:sz w:val="24"/>
          <w:szCs w:val="24"/>
        </w:rPr>
        <w:t xml:space="preserve"> defined, the quest must actually begin and the quester must encounter “challenges and trials </w:t>
      </w:r>
      <w:proofErr w:type="spellStart"/>
      <w:r>
        <w:rPr>
          <w:rFonts w:ascii="Times New Roman" w:eastAsia="Times New Roman" w:hAnsi="Times New Roman" w:cs="Times New Roman"/>
          <w:sz w:val="24"/>
          <w:szCs w:val="24"/>
        </w:rPr>
        <w:t>en</w:t>
      </w:r>
      <w:proofErr w:type="spellEnd"/>
      <w:r>
        <w:rPr>
          <w:rFonts w:ascii="Times New Roman" w:eastAsia="Times New Roman" w:hAnsi="Times New Roman" w:cs="Times New Roman"/>
          <w:sz w:val="24"/>
          <w:szCs w:val="24"/>
        </w:rPr>
        <w:t xml:space="preserve"> route” (Foster Ch. 1). We see these challenges take multiple forms throughout the course of the novel, whether it be the gargantuan marlin Santiago struggles w</w:t>
      </w:r>
      <w:r>
        <w:rPr>
          <w:rFonts w:ascii="Times New Roman" w:eastAsia="Times New Roman" w:hAnsi="Times New Roman" w:cs="Times New Roman"/>
          <w:sz w:val="24"/>
          <w:szCs w:val="24"/>
        </w:rPr>
        <w:t xml:space="preserve">ith for days, his insatiable hunger and thirst while stranded out at sea, or the sharks which set their sights - and jaws - on the freshly-caught fish. The only possible diversion </w:t>
      </w:r>
      <w:r>
        <w:rPr>
          <w:rFonts w:ascii="Times New Roman" w:eastAsia="Times New Roman" w:hAnsi="Times New Roman" w:cs="Times New Roman"/>
          <w:i/>
          <w:sz w:val="24"/>
          <w:szCs w:val="24"/>
        </w:rPr>
        <w:t xml:space="preserve">The Old Man and the Sea </w:t>
      </w:r>
      <w:r>
        <w:rPr>
          <w:rFonts w:ascii="Times New Roman" w:eastAsia="Times New Roman" w:hAnsi="Times New Roman" w:cs="Times New Roman"/>
          <w:sz w:val="24"/>
          <w:szCs w:val="24"/>
        </w:rPr>
        <w:t>takes from the traditional quest story is that Santi</w:t>
      </w:r>
      <w:r>
        <w:rPr>
          <w:rFonts w:ascii="Times New Roman" w:eastAsia="Times New Roman" w:hAnsi="Times New Roman" w:cs="Times New Roman"/>
          <w:sz w:val="24"/>
          <w:szCs w:val="24"/>
        </w:rPr>
        <w:t xml:space="preserve">ago deals with one challenge for the majority of the novella, as opposed to moving from challenge to challenge in the search for the target. However, I believe that this difference is not significant enough to disqualify the book from quest consideration. </w:t>
      </w:r>
      <w:r>
        <w:rPr>
          <w:rFonts w:ascii="Times New Roman" w:eastAsia="Times New Roman" w:hAnsi="Times New Roman" w:cs="Times New Roman"/>
          <w:sz w:val="24"/>
          <w:szCs w:val="24"/>
        </w:rPr>
        <w:t xml:space="preserve">With all other points addressed, only one requirement is left: a real, originally unapparent reason for the quest. I believe the old man has another, deeper meaning for pursuing a fish; I believe he is attempting to prove his worth both as a fisherman and </w:t>
      </w:r>
      <w:r>
        <w:rPr>
          <w:rFonts w:ascii="Times New Roman" w:eastAsia="Times New Roman" w:hAnsi="Times New Roman" w:cs="Times New Roman"/>
          <w:sz w:val="24"/>
          <w:szCs w:val="24"/>
        </w:rPr>
        <w:t>as a man to his town, the boy he’s mentored, and himself. We see the first seeds of doubt planted in Santiago’s mind as he converses with the boy. After the latter contends the Santiago is in fact the best fisherman, Santiago states “I hope no fish will co</w:t>
      </w:r>
      <w:r>
        <w:rPr>
          <w:rFonts w:ascii="Times New Roman" w:eastAsia="Times New Roman" w:hAnsi="Times New Roman" w:cs="Times New Roman"/>
          <w:sz w:val="24"/>
          <w:szCs w:val="24"/>
        </w:rPr>
        <w:t xml:space="preserve">me along so great that he will prove us </w:t>
      </w:r>
      <w:r>
        <w:rPr>
          <w:rFonts w:ascii="Times New Roman" w:eastAsia="Times New Roman" w:hAnsi="Times New Roman" w:cs="Times New Roman"/>
          <w:sz w:val="24"/>
          <w:szCs w:val="24"/>
        </w:rPr>
        <w:lastRenderedPageBreak/>
        <w:t xml:space="preserve">wrong” and that he “may not be as strong as I think” (Hemingway 23). However, Santiago overcomes his doubts and, after completing his journey and proving his worth as a fisherman, we can at last accurately define </w:t>
      </w:r>
      <w:r>
        <w:rPr>
          <w:rFonts w:ascii="Times New Roman" w:eastAsia="Times New Roman" w:hAnsi="Times New Roman" w:cs="Times New Roman"/>
          <w:i/>
          <w:sz w:val="24"/>
          <w:szCs w:val="24"/>
        </w:rPr>
        <w:t>The</w:t>
      </w:r>
      <w:r>
        <w:rPr>
          <w:rFonts w:ascii="Times New Roman" w:eastAsia="Times New Roman" w:hAnsi="Times New Roman" w:cs="Times New Roman"/>
          <w:i/>
          <w:sz w:val="24"/>
          <w:szCs w:val="24"/>
        </w:rPr>
        <w:t xml:space="preserve"> Old Man and the Sea </w:t>
      </w:r>
      <w:r>
        <w:rPr>
          <w:rFonts w:ascii="Times New Roman" w:eastAsia="Times New Roman" w:hAnsi="Times New Roman" w:cs="Times New Roman"/>
          <w:sz w:val="24"/>
          <w:szCs w:val="24"/>
        </w:rPr>
        <w:t>as a quest.</w:t>
      </w:r>
    </w:p>
    <w:p w:rsidR="0003689B" w:rsidRDefault="002A45A8">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 xml:space="preserve">One of Foster’s best sections of writing in </w:t>
      </w:r>
      <w:r>
        <w:rPr>
          <w:rFonts w:ascii="Times New Roman" w:eastAsia="Times New Roman" w:hAnsi="Times New Roman" w:cs="Times New Roman"/>
          <w:i/>
          <w:sz w:val="24"/>
          <w:szCs w:val="24"/>
        </w:rPr>
        <w:t xml:space="preserve">How to Read Literature Like a Professor </w:t>
      </w:r>
      <w:r>
        <w:rPr>
          <w:rFonts w:ascii="Times New Roman" w:eastAsia="Times New Roman" w:hAnsi="Times New Roman" w:cs="Times New Roman"/>
          <w:sz w:val="24"/>
          <w:szCs w:val="24"/>
        </w:rPr>
        <w:t>is the chapter in which he discusses symbolism. With such an emphasis placed on identifying and analyzing symbols written into various lit</w:t>
      </w:r>
      <w:r>
        <w:rPr>
          <w:rFonts w:ascii="Times New Roman" w:eastAsia="Times New Roman" w:hAnsi="Times New Roman" w:cs="Times New Roman"/>
          <w:sz w:val="24"/>
          <w:szCs w:val="24"/>
        </w:rPr>
        <w:t xml:space="preserve">erary masterpieces in contemporary high school </w:t>
      </w:r>
      <w:proofErr w:type="spellStart"/>
      <w:r>
        <w:rPr>
          <w:rFonts w:ascii="Times New Roman" w:eastAsia="Times New Roman" w:hAnsi="Times New Roman" w:cs="Times New Roman"/>
          <w:sz w:val="24"/>
          <w:szCs w:val="24"/>
        </w:rPr>
        <w:t>english</w:t>
      </w:r>
      <w:proofErr w:type="spellEnd"/>
      <w:r>
        <w:rPr>
          <w:rFonts w:ascii="Times New Roman" w:eastAsia="Times New Roman" w:hAnsi="Times New Roman" w:cs="Times New Roman"/>
          <w:sz w:val="24"/>
          <w:szCs w:val="24"/>
        </w:rPr>
        <w:t xml:space="preserve"> classes, I was anxious to see what Foster’s thoughts on symbolism would be. To briefly restate the gist of the chapter, Foster claims that oftentimes any item or event can be a symbol for practically e</w:t>
      </w:r>
      <w:r>
        <w:rPr>
          <w:rFonts w:ascii="Times New Roman" w:eastAsia="Times New Roman" w:hAnsi="Times New Roman" w:cs="Times New Roman"/>
          <w:sz w:val="24"/>
          <w:szCs w:val="24"/>
        </w:rPr>
        <w:t xml:space="preserve">verything else; it’s all dependent on the reader’s perspective and ensuing interpretation. With this in mind, I was drastically able to rethink how I read </w:t>
      </w:r>
      <w:r>
        <w:rPr>
          <w:rFonts w:ascii="Times New Roman" w:eastAsia="Times New Roman" w:hAnsi="Times New Roman" w:cs="Times New Roman"/>
          <w:i/>
          <w:sz w:val="24"/>
          <w:szCs w:val="24"/>
        </w:rPr>
        <w:t>The Old Man and the Sea</w:t>
      </w:r>
      <w:r>
        <w:rPr>
          <w:rFonts w:ascii="Times New Roman" w:eastAsia="Times New Roman" w:hAnsi="Times New Roman" w:cs="Times New Roman"/>
          <w:sz w:val="24"/>
          <w:szCs w:val="24"/>
        </w:rPr>
        <w:t>. Rather than searching for the symbols Hemingway disguised in the text, I was</w:t>
      </w:r>
      <w:r>
        <w:rPr>
          <w:rFonts w:ascii="Times New Roman" w:eastAsia="Times New Roman" w:hAnsi="Times New Roman" w:cs="Times New Roman"/>
          <w:sz w:val="24"/>
          <w:szCs w:val="24"/>
        </w:rPr>
        <w:t xml:space="preserve"> able to take a much freer approach to determining symbolism throughout the story. According to my interpretation, there are a few fairly obvious symbols and a few others that are more vaguely hidden. Starting with the obvious ones, the two main human char</w:t>
      </w:r>
      <w:r>
        <w:rPr>
          <w:rFonts w:ascii="Times New Roman" w:eastAsia="Times New Roman" w:hAnsi="Times New Roman" w:cs="Times New Roman"/>
          <w:sz w:val="24"/>
          <w:szCs w:val="24"/>
        </w:rPr>
        <w:t xml:space="preserve">acters in the story represent a classic dichotomy: youth and old age. Santiago, who is humbly referred to as “the old man” more often than his actual name, is the very embodiment of old age, described as having “no life in his face” (Hemingway 19). On the </w:t>
      </w:r>
      <w:r>
        <w:rPr>
          <w:rFonts w:ascii="Times New Roman" w:eastAsia="Times New Roman" w:hAnsi="Times New Roman" w:cs="Times New Roman"/>
          <w:sz w:val="24"/>
          <w:szCs w:val="24"/>
        </w:rPr>
        <w:t>other hand, the boy is depicted as being strong and filled with vibrant energy. We see him filled with emotion, especially at the end when he cries again and again upon seeing Santiago’s state after his venture. This contrast is perfectly summated in the f</w:t>
      </w:r>
      <w:r>
        <w:rPr>
          <w:rFonts w:ascii="Times New Roman" w:eastAsia="Times New Roman" w:hAnsi="Times New Roman" w:cs="Times New Roman"/>
          <w:sz w:val="24"/>
          <w:szCs w:val="24"/>
        </w:rPr>
        <w:t>inal paragraph of the novella, as the old man is shown sleeping (a symbol for death) while the boy watches him dream. Alternatively, other symbols are harder to spot in the context of the passage. After finishing the story, I believe both the marlin and th</w:t>
      </w:r>
      <w:r>
        <w:rPr>
          <w:rFonts w:ascii="Times New Roman" w:eastAsia="Times New Roman" w:hAnsi="Times New Roman" w:cs="Times New Roman"/>
          <w:sz w:val="24"/>
          <w:szCs w:val="24"/>
        </w:rPr>
        <w:t xml:space="preserve">e sharks (and therefore the adventure as a whole) represent the story of Santiago’s life. He sets off to prove himself as a </w:t>
      </w:r>
      <w:r>
        <w:rPr>
          <w:rFonts w:ascii="Times New Roman" w:eastAsia="Times New Roman" w:hAnsi="Times New Roman" w:cs="Times New Roman"/>
          <w:sz w:val="24"/>
          <w:szCs w:val="24"/>
        </w:rPr>
        <w:lastRenderedPageBreak/>
        <w:t>fisherman and toils endlessly to build a good reputation (catching the marlin) in order to become the best. However, as soon as he’s</w:t>
      </w:r>
      <w:r>
        <w:rPr>
          <w:rFonts w:ascii="Times New Roman" w:eastAsia="Times New Roman" w:hAnsi="Times New Roman" w:cs="Times New Roman"/>
          <w:sz w:val="24"/>
          <w:szCs w:val="24"/>
        </w:rPr>
        <w:t xml:space="preserve"> achieved his objective, his luck runs out, and he is helpless to watch as his reputation is destroyed by his own village (the sharks eating the marlin), leaving him alone and weary. His resignation can be observed when he says of the impending shark attac</w:t>
      </w:r>
      <w:r>
        <w:rPr>
          <w:rFonts w:ascii="Times New Roman" w:eastAsia="Times New Roman" w:hAnsi="Times New Roman" w:cs="Times New Roman"/>
          <w:sz w:val="24"/>
          <w:szCs w:val="24"/>
        </w:rPr>
        <w:t>k “Now it is over” (Hemingway 87). Of course, other readers may have different interpretations for different parts of the story, but, thanks to Foster’s gracious definition of symbolism, I was free to draw my own conclusions about the symbols in</w:t>
      </w:r>
      <w:r>
        <w:rPr>
          <w:rFonts w:ascii="Times New Roman" w:eastAsia="Times New Roman" w:hAnsi="Times New Roman" w:cs="Times New Roman"/>
          <w:i/>
          <w:sz w:val="24"/>
          <w:szCs w:val="24"/>
        </w:rPr>
        <w:t xml:space="preserve"> The Old Ma</w:t>
      </w:r>
      <w:r>
        <w:rPr>
          <w:rFonts w:ascii="Times New Roman" w:eastAsia="Times New Roman" w:hAnsi="Times New Roman" w:cs="Times New Roman"/>
          <w:i/>
          <w:sz w:val="24"/>
          <w:szCs w:val="24"/>
        </w:rPr>
        <w:t>n and the Sea.</w:t>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 xml:space="preserve">Finally, on more specific terms, I want to examine one of Hemingway’s choices and how it relates to Foster’s explanations on the topic. One very distinctive aspect of </w:t>
      </w:r>
      <w:r>
        <w:rPr>
          <w:rFonts w:ascii="Times New Roman" w:eastAsia="Times New Roman" w:hAnsi="Times New Roman" w:cs="Times New Roman"/>
          <w:i/>
          <w:sz w:val="24"/>
          <w:szCs w:val="24"/>
        </w:rPr>
        <w:t>The Old Man and the Sea</w:t>
      </w:r>
      <w:r>
        <w:rPr>
          <w:rFonts w:ascii="Times New Roman" w:eastAsia="Times New Roman" w:hAnsi="Times New Roman" w:cs="Times New Roman"/>
          <w:sz w:val="24"/>
          <w:szCs w:val="24"/>
        </w:rPr>
        <w:t xml:space="preserve"> is the act that nearly the entire narrative takes</w:t>
      </w:r>
      <w:r>
        <w:rPr>
          <w:rFonts w:ascii="Times New Roman" w:eastAsia="Times New Roman" w:hAnsi="Times New Roman" w:cs="Times New Roman"/>
          <w:sz w:val="24"/>
          <w:szCs w:val="24"/>
        </w:rPr>
        <w:t xml:space="preserve"> place on the open ocean. This unique setting choice surely means something if Foster’s chapter on geography has any credence to it. The sea is described by Santiago “as something that gave or withheld great </w:t>
      </w:r>
      <w:proofErr w:type="spellStart"/>
      <w:r>
        <w:rPr>
          <w:rFonts w:ascii="Times New Roman" w:eastAsia="Times New Roman" w:hAnsi="Times New Roman" w:cs="Times New Roman"/>
          <w:sz w:val="24"/>
          <w:szCs w:val="24"/>
        </w:rPr>
        <w:t>favours</w:t>
      </w:r>
      <w:proofErr w:type="spellEnd"/>
      <w:r>
        <w:rPr>
          <w:rFonts w:ascii="Times New Roman" w:eastAsia="Times New Roman" w:hAnsi="Times New Roman" w:cs="Times New Roman"/>
          <w:sz w:val="24"/>
          <w:szCs w:val="24"/>
        </w:rPr>
        <w:t>, and if she did wild or wicked things it</w:t>
      </w:r>
      <w:r>
        <w:rPr>
          <w:rFonts w:ascii="Times New Roman" w:eastAsia="Times New Roman" w:hAnsi="Times New Roman" w:cs="Times New Roman"/>
          <w:sz w:val="24"/>
          <w:szCs w:val="24"/>
        </w:rPr>
        <w:t xml:space="preserve"> was because she could not help them” (Hemingway 27-28). Through Santiago’s internal dialogue, Hemingway paints a picture of the setting as something rough, untamed, and wildly unpredictable. This perfectly foreshadows what is to come as the old man contin</w:t>
      </w:r>
      <w:r>
        <w:rPr>
          <w:rFonts w:ascii="Times New Roman" w:eastAsia="Times New Roman" w:hAnsi="Times New Roman" w:cs="Times New Roman"/>
          <w:sz w:val="24"/>
          <w:szCs w:val="24"/>
        </w:rPr>
        <w:t xml:space="preserve">ues on his journey. Additionally, Foster states that “geography can also, and frequently does, play quite a specific plot role in a literary work” (Foster Ch. 19). This is especially true when it comes to </w:t>
      </w:r>
      <w:r>
        <w:rPr>
          <w:rFonts w:ascii="Times New Roman" w:eastAsia="Times New Roman" w:hAnsi="Times New Roman" w:cs="Times New Roman"/>
          <w:i/>
          <w:sz w:val="24"/>
          <w:szCs w:val="24"/>
        </w:rPr>
        <w:t>The Old Man and the Sea</w:t>
      </w:r>
      <w:r>
        <w:rPr>
          <w:rFonts w:ascii="Times New Roman" w:eastAsia="Times New Roman" w:hAnsi="Times New Roman" w:cs="Times New Roman"/>
          <w:sz w:val="24"/>
          <w:szCs w:val="24"/>
        </w:rPr>
        <w:t xml:space="preserve">. The village in Cuba plays </w:t>
      </w:r>
      <w:r>
        <w:rPr>
          <w:rFonts w:ascii="Times New Roman" w:eastAsia="Times New Roman" w:hAnsi="Times New Roman" w:cs="Times New Roman"/>
          <w:sz w:val="24"/>
          <w:szCs w:val="24"/>
        </w:rPr>
        <w:t>a key role in establishing Santiago’s character, motivations, and reasons for setting off on his epic journey. Because such an emphasis is placed on fishing in the village, we understand how important Santiago’s adventure is. Throughout the novel, Hemingwa</w:t>
      </w:r>
      <w:r>
        <w:rPr>
          <w:rFonts w:ascii="Times New Roman" w:eastAsia="Times New Roman" w:hAnsi="Times New Roman" w:cs="Times New Roman"/>
          <w:sz w:val="24"/>
          <w:szCs w:val="24"/>
        </w:rPr>
        <w:t>y makes excellent use of geography to both foreshadow future events and provide useful exposition for the main character.</w:t>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All in all, I truly believe that </w:t>
      </w:r>
      <w:r>
        <w:rPr>
          <w:rFonts w:ascii="Times New Roman" w:eastAsia="Times New Roman" w:hAnsi="Times New Roman" w:cs="Times New Roman"/>
          <w:i/>
          <w:sz w:val="24"/>
          <w:szCs w:val="24"/>
        </w:rPr>
        <w:t xml:space="preserve">How to Read Literature Like a Professor </w:t>
      </w:r>
      <w:r>
        <w:rPr>
          <w:rFonts w:ascii="Times New Roman" w:eastAsia="Times New Roman" w:hAnsi="Times New Roman" w:cs="Times New Roman"/>
          <w:sz w:val="24"/>
          <w:szCs w:val="24"/>
        </w:rPr>
        <w:t>has greatly influenced my perception and interpretation of E</w:t>
      </w:r>
      <w:r>
        <w:rPr>
          <w:rFonts w:ascii="Times New Roman" w:eastAsia="Times New Roman" w:hAnsi="Times New Roman" w:cs="Times New Roman"/>
          <w:sz w:val="24"/>
          <w:szCs w:val="24"/>
        </w:rPr>
        <w:t xml:space="preserve">rnest Hemingway’s </w:t>
      </w:r>
      <w:r>
        <w:rPr>
          <w:rFonts w:ascii="Times New Roman" w:eastAsia="Times New Roman" w:hAnsi="Times New Roman" w:cs="Times New Roman"/>
          <w:i/>
          <w:sz w:val="24"/>
          <w:szCs w:val="24"/>
        </w:rPr>
        <w:t>The Old Man and the Sea</w:t>
      </w:r>
      <w:r>
        <w:rPr>
          <w:rFonts w:ascii="Times New Roman" w:eastAsia="Times New Roman" w:hAnsi="Times New Roman" w:cs="Times New Roman"/>
          <w:sz w:val="24"/>
          <w:szCs w:val="24"/>
        </w:rPr>
        <w:t>. From relating the story to other similar tales of quests to identifying my own symbols to understanding the significance of certain plot choices, I’ve been able to more fully comprehend and experience the book. Ho</w:t>
      </w:r>
      <w:r>
        <w:rPr>
          <w:rFonts w:ascii="Times New Roman" w:eastAsia="Times New Roman" w:hAnsi="Times New Roman" w:cs="Times New Roman"/>
          <w:sz w:val="24"/>
          <w:szCs w:val="24"/>
        </w:rPr>
        <w:t>wever, it is my hope that these lessons I’ve learned continue to impact the way I read for years. I plan on reading with more intentionality, patience, and thought. Then perhaps, where other people may simply see an opening sentence, I can begin to uncover</w:t>
      </w:r>
      <w:r>
        <w:rPr>
          <w:rFonts w:ascii="Times New Roman" w:eastAsia="Times New Roman" w:hAnsi="Times New Roman" w:cs="Times New Roman"/>
          <w:sz w:val="24"/>
          <w:szCs w:val="24"/>
        </w:rPr>
        <w:t xml:space="preserve"> the mysteries hidden by the author inside those humble pages.</w:t>
      </w:r>
    </w:p>
    <w:p w:rsidR="0003689B" w:rsidRDefault="0003689B">
      <w:pPr>
        <w:spacing w:line="480" w:lineRule="auto"/>
        <w:contextualSpacing w:val="0"/>
        <w:rPr>
          <w:rFonts w:ascii="Times New Roman" w:eastAsia="Times New Roman" w:hAnsi="Times New Roman" w:cs="Times New Roman"/>
          <w:sz w:val="24"/>
          <w:szCs w:val="24"/>
        </w:rPr>
      </w:pP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689B" w:rsidRDefault="002A45A8">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3689B" w:rsidRDefault="0003689B">
      <w:pPr>
        <w:spacing w:line="480" w:lineRule="auto"/>
        <w:contextualSpacing w:val="0"/>
        <w:rPr>
          <w:sz w:val="24"/>
          <w:szCs w:val="24"/>
        </w:rPr>
      </w:pPr>
    </w:p>
    <w:sectPr w:rsidR="000368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9B"/>
    <w:rsid w:val="0002749F"/>
    <w:rsid w:val="0003689B"/>
    <w:rsid w:val="002A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98F6"/>
  <w15:docId w15:val="{8F96E786-7179-48F6-95BF-D9B3C9BB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Barringer</dc:creator>
  <cp:lastModifiedBy>Peter Barringer</cp:lastModifiedBy>
  <cp:revision>2</cp:revision>
  <dcterms:created xsi:type="dcterms:W3CDTF">2018-09-03T01:28:00Z</dcterms:created>
  <dcterms:modified xsi:type="dcterms:W3CDTF">2018-09-03T01:28:00Z</dcterms:modified>
</cp:coreProperties>
</file>